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94" w:rsidRDefault="000F3B94" w:rsidP="000F3B94">
      <w:pPr>
        <w:pStyle w:val="Ttul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COMISSÃO GERAL DE PARECERES</w:t>
      </w:r>
    </w:p>
    <w:p w:rsidR="000F3B94" w:rsidRDefault="000F3B94" w:rsidP="000F3B94">
      <w:pPr>
        <w:jc w:val="center"/>
        <w:rPr>
          <w:sz w:val="22"/>
          <w:szCs w:val="22"/>
        </w:rPr>
      </w:pPr>
    </w:p>
    <w:p w:rsidR="000F3B94" w:rsidRDefault="000F3B94" w:rsidP="000F3B9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PARECER N° </w:t>
      </w:r>
      <w:r>
        <w:rPr>
          <w:bCs/>
          <w:sz w:val="22"/>
          <w:szCs w:val="22"/>
        </w:rPr>
        <w:t>024/2022</w:t>
      </w:r>
    </w:p>
    <w:p w:rsidR="000F3B94" w:rsidRDefault="000F3B94" w:rsidP="000F3B9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PROJETO DE LEI </w:t>
      </w:r>
      <w:r>
        <w:rPr>
          <w:bCs/>
          <w:sz w:val="22"/>
          <w:szCs w:val="22"/>
        </w:rPr>
        <w:t>N°: 022/2022</w:t>
      </w:r>
    </w:p>
    <w:p w:rsidR="000F3B94" w:rsidRDefault="000F3B94" w:rsidP="000F3B94">
      <w:pPr>
        <w:jc w:val="both"/>
        <w:rPr>
          <w:sz w:val="22"/>
          <w:szCs w:val="22"/>
        </w:rPr>
      </w:pPr>
      <w:r>
        <w:rPr>
          <w:sz w:val="22"/>
          <w:szCs w:val="22"/>
        </w:rPr>
        <w:t>ORIGEM: Poder Executivo</w:t>
      </w:r>
    </w:p>
    <w:p w:rsidR="000F3B94" w:rsidRDefault="000F3B94" w:rsidP="000F3B94">
      <w:pPr>
        <w:jc w:val="both"/>
        <w:rPr>
          <w:sz w:val="22"/>
          <w:szCs w:val="22"/>
        </w:rPr>
      </w:pPr>
    </w:p>
    <w:p w:rsidR="000F3B94" w:rsidRDefault="000F3B94" w:rsidP="000F3B94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OBJETO: Projeto de Lei N° 022/2022, que “</w:t>
      </w:r>
      <w:r>
        <w:rPr>
          <w:bCs/>
          <w:i/>
          <w:iCs/>
          <w:sz w:val="22"/>
          <w:szCs w:val="22"/>
        </w:rPr>
        <w:t>AUTORIZA A CONTRATAÇÃO TEMPORÁRIA DE UM AUXILIAR DE DESENVOLVIMENTO INFANTIL, DE EXCEPCIONAL INTERESSE PÚBLICO, AUTORIZA O PODER EXECUTIVO A ABRIR CRÉDITO SUPLEMENTAR E DÁ OUTRAS PROVIDÊNCIAS</w:t>
      </w:r>
      <w:proofErr w:type="gramStart"/>
      <w:r>
        <w:rPr>
          <w:i/>
          <w:sz w:val="22"/>
          <w:szCs w:val="22"/>
        </w:rPr>
        <w:t>”</w:t>
      </w:r>
      <w:proofErr w:type="gramEnd"/>
    </w:p>
    <w:p w:rsidR="000F3B94" w:rsidRDefault="000F3B94" w:rsidP="000F3B94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0F3B94" w:rsidTr="00DA6667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Recebido: 23/03/2022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Votado: 23/03/2022</w:t>
            </w:r>
          </w:p>
        </w:tc>
      </w:tr>
    </w:tbl>
    <w:p w:rsidR="000F3B94" w:rsidRDefault="000F3B94" w:rsidP="000F3B94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0F3B94" w:rsidTr="00DA6667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</w:tr>
      <w:tr w:rsidR="000F3B94" w:rsidTr="00DA6667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Rejeitado</w:t>
            </w:r>
          </w:p>
        </w:tc>
      </w:tr>
      <w:tr w:rsidR="000F3B94" w:rsidTr="00DA6667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F3B94" w:rsidRDefault="000F3B94" w:rsidP="000F3B94">
      <w:pPr>
        <w:tabs>
          <w:tab w:val="left" w:pos="1134"/>
        </w:tabs>
        <w:jc w:val="both"/>
        <w:rPr>
          <w:sz w:val="22"/>
          <w:szCs w:val="22"/>
        </w:rPr>
      </w:pPr>
    </w:p>
    <w:p w:rsidR="000F3B94" w:rsidRDefault="000F3B94" w:rsidP="000F3B94">
      <w:pPr>
        <w:ind w:firstLine="1134"/>
        <w:jc w:val="both"/>
        <w:rPr>
          <w:sz w:val="22"/>
          <w:szCs w:val="22"/>
        </w:rPr>
      </w:pPr>
      <w:bookmarkStart w:id="0" w:name="OLE_LINK3"/>
      <w:bookmarkStart w:id="1" w:name="OLE_LINK4"/>
      <w:proofErr w:type="gramStart"/>
      <w:r>
        <w:rPr>
          <w:sz w:val="22"/>
          <w:szCs w:val="22"/>
        </w:rPr>
        <w:t xml:space="preserve">Trata-se de parecer acerca da legalidade e constitucionalidade do Projeto de Lei n° 022/2022, que objetiva a autorização para contratação temporária de excepcional interesse público de 01 auxiliar de desenvolvimento infantil, com carga </w:t>
      </w:r>
      <w:proofErr w:type="spellStart"/>
      <w:r>
        <w:rPr>
          <w:sz w:val="22"/>
          <w:szCs w:val="22"/>
        </w:rPr>
        <w:t>horaria</w:t>
      </w:r>
      <w:proofErr w:type="spellEnd"/>
      <w:r>
        <w:rPr>
          <w:sz w:val="22"/>
          <w:szCs w:val="22"/>
        </w:rPr>
        <w:t xml:space="preserve"> de 40horas mensais, com salário de R$2.309,54 (dois mil trezentos e nove reais e cinquenta e quatro centavos), pelo prazo de 09 (nove) meses, discriminados no art. 4°.</w:t>
      </w:r>
      <w:proofErr w:type="gramEnd"/>
      <w:r>
        <w:rPr>
          <w:sz w:val="22"/>
          <w:szCs w:val="22"/>
        </w:rPr>
        <w:t xml:space="preserve"> O artigo 5° prevê a fonte de custeio.</w:t>
      </w:r>
    </w:p>
    <w:p w:rsidR="000F3B94" w:rsidRDefault="000F3B94" w:rsidP="000F3B94">
      <w:pPr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Segundo o Executivo, a contratação objetiva atender a demanda de alunos da rede pública municipal. </w:t>
      </w:r>
    </w:p>
    <w:p w:rsidR="000F3B94" w:rsidRDefault="000F3B94" w:rsidP="000F3B94">
      <w:pPr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projeto acompanhou calculo e impacto orçamentário e foi protocolado em </w:t>
      </w:r>
      <w:r>
        <w:rPr>
          <w:b/>
          <w:sz w:val="22"/>
          <w:szCs w:val="22"/>
        </w:rPr>
        <w:t>regime de urgência</w:t>
      </w:r>
      <w:r>
        <w:rPr>
          <w:sz w:val="22"/>
          <w:szCs w:val="22"/>
        </w:rPr>
        <w:t>.</w:t>
      </w:r>
    </w:p>
    <w:p w:rsidR="000F3B94" w:rsidRDefault="000F3B94" w:rsidP="000F3B94">
      <w:pPr>
        <w:spacing w:line="360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Conforme Parecer Jurídico n°026/2022, firmado pela Assessora Mariana </w:t>
      </w:r>
      <w:proofErr w:type="spellStart"/>
      <w:r>
        <w:rPr>
          <w:color w:val="000000"/>
          <w:sz w:val="22"/>
          <w:szCs w:val="22"/>
        </w:rPr>
        <w:t>Appel</w:t>
      </w:r>
      <w:proofErr w:type="spellEnd"/>
      <w:r>
        <w:rPr>
          <w:color w:val="000000"/>
          <w:sz w:val="22"/>
          <w:szCs w:val="22"/>
        </w:rPr>
        <w:t xml:space="preserve"> Klein, é que a proposição é</w:t>
      </w:r>
      <w:r>
        <w:rPr>
          <w:bCs/>
          <w:color w:val="000000"/>
          <w:sz w:val="22"/>
          <w:szCs w:val="22"/>
        </w:rPr>
        <w:t xml:space="preserve"> constitucional e respeita a legalidade razão pela qual o projeto pode tramitar e ser submetido ao Plenário para apreciar o seu mérito.</w:t>
      </w:r>
    </w:p>
    <w:p w:rsidR="000F3B94" w:rsidRDefault="000F3B94" w:rsidP="000F3B94">
      <w:pPr>
        <w:spacing w:line="360" w:lineRule="auto"/>
        <w:ind w:firstLine="709"/>
        <w:jc w:val="both"/>
        <w:rPr>
          <w:bCs/>
          <w:color w:val="000000"/>
          <w:sz w:val="22"/>
          <w:szCs w:val="22"/>
        </w:rPr>
      </w:pPr>
    </w:p>
    <w:p w:rsidR="000F3B94" w:rsidRDefault="000F3B94" w:rsidP="000F3B94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0F3B94" w:rsidTr="00DA666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Contra</w:t>
            </w:r>
          </w:p>
        </w:tc>
      </w:tr>
      <w:tr w:rsidR="000F3B94" w:rsidTr="00DA666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Presidente: Vera. Susana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Exner</w:t>
            </w:r>
            <w:proofErr w:type="spellEnd"/>
          </w:p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3B94" w:rsidTr="00DA666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Vice-Presidente: Ver. Daniel E.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Krummenauer</w:t>
            </w:r>
            <w:proofErr w:type="spellEnd"/>
          </w:p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3B94" w:rsidTr="00DA666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Relatora: Vera. Karen P. H.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Schaeffer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4" w:rsidRDefault="000F3B94" w:rsidP="00DA6667">
            <w:pPr>
              <w:autoSpaceDE/>
              <w:spacing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bookmarkEnd w:id="0"/>
    <w:bookmarkEnd w:id="1"/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b/>
          <w:sz w:val="24"/>
        </w:rPr>
      </w:pPr>
      <w:r w:rsidRPr="004153CC">
        <w:rPr>
          <w:rFonts w:ascii="Bookman Old Style" w:hAnsi="Bookman Old Style"/>
          <w:b/>
          <w:sz w:val="24"/>
        </w:rPr>
        <w:lastRenderedPageBreak/>
        <w:t>PARECER JURÍDICO N</w:t>
      </w:r>
      <w:bookmarkStart w:id="2" w:name="_GoBack"/>
      <w:r w:rsidRPr="00610423">
        <w:rPr>
          <w:rFonts w:ascii="Bookman Old Style" w:hAnsi="Bookman Old Style"/>
          <w:b/>
          <w:sz w:val="24"/>
        </w:rPr>
        <w:t>° 026</w:t>
      </w:r>
      <w:bookmarkEnd w:id="2"/>
      <w:r w:rsidRPr="004153CC">
        <w:rPr>
          <w:rFonts w:ascii="Bookman Old Style" w:hAnsi="Bookman Old Style"/>
          <w:b/>
          <w:sz w:val="24"/>
        </w:rPr>
        <w:t>/2022</w:t>
      </w:r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b/>
          <w:sz w:val="24"/>
        </w:rPr>
        <w:t>REQUERENTE:</w:t>
      </w:r>
      <w:r w:rsidRPr="004153CC">
        <w:rPr>
          <w:rFonts w:ascii="Bookman Old Style" w:hAnsi="Bookman Old Style"/>
          <w:sz w:val="24"/>
        </w:rPr>
        <w:t xml:space="preserve"> Comissão Geral de Pareceres</w:t>
      </w:r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b/>
          <w:sz w:val="24"/>
        </w:rPr>
        <w:t>ASSUNTO</w:t>
      </w:r>
      <w:r w:rsidRPr="004153CC">
        <w:rPr>
          <w:rFonts w:ascii="Bookman Old Style" w:hAnsi="Bookman Old Style"/>
          <w:sz w:val="24"/>
        </w:rPr>
        <w:t>: Projeto de Lei N° 0</w:t>
      </w:r>
      <w:r>
        <w:rPr>
          <w:rFonts w:ascii="Bookman Old Style" w:hAnsi="Bookman Old Style"/>
          <w:sz w:val="24"/>
        </w:rPr>
        <w:t>22</w:t>
      </w:r>
      <w:r w:rsidRPr="004153CC">
        <w:rPr>
          <w:rFonts w:ascii="Bookman Old Style" w:hAnsi="Bookman Old Style"/>
          <w:sz w:val="24"/>
        </w:rPr>
        <w:t>/2022, que “</w:t>
      </w:r>
      <w:r w:rsidRPr="005640E2">
        <w:rPr>
          <w:rFonts w:ascii="Bookman Old Style" w:hAnsi="Bookman Old Style"/>
          <w:bCs/>
          <w:i/>
          <w:iCs/>
          <w:sz w:val="24"/>
        </w:rPr>
        <w:t>AUTORIZA A CONTRATAÇÃO TEMPORÁRIA DE UM AUXILIAR DE DESENVOLVIMENTO INFANTIL, DE EXCEPCIONAL INTERESSE PÚBLICO, AUTORIZA O PODER EXECUTIVO A ABRIR CRÉDITO SUPLEMENTAR E DÁ OUTRAS PROVIDÊNCIAS</w:t>
      </w:r>
      <w:proofErr w:type="gramStart"/>
      <w:r w:rsidRPr="004153CC">
        <w:rPr>
          <w:rFonts w:ascii="Bookman Old Style" w:hAnsi="Bookman Old Style"/>
          <w:i/>
          <w:sz w:val="24"/>
        </w:rPr>
        <w:t>”</w:t>
      </w:r>
      <w:proofErr w:type="gramEnd"/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b/>
          <w:sz w:val="24"/>
        </w:rPr>
        <w:t>PROPONENTE</w:t>
      </w:r>
      <w:r w:rsidRPr="004153CC">
        <w:rPr>
          <w:rFonts w:ascii="Bookman Old Style" w:hAnsi="Bookman Old Style"/>
          <w:sz w:val="24"/>
        </w:rPr>
        <w:t>: Poder Executivo</w:t>
      </w:r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Data distribuição: </w:t>
      </w:r>
      <w:r>
        <w:rPr>
          <w:rFonts w:ascii="Bookman Old Style" w:hAnsi="Bookman Old Style"/>
          <w:sz w:val="24"/>
        </w:rPr>
        <w:t>23/03</w:t>
      </w:r>
      <w:r w:rsidRPr="004153CC">
        <w:rPr>
          <w:rFonts w:ascii="Bookman Old Style" w:hAnsi="Bookman Old Style"/>
          <w:sz w:val="24"/>
        </w:rPr>
        <w:t xml:space="preserve">/2022                  Votação: </w:t>
      </w:r>
      <w:r>
        <w:rPr>
          <w:rFonts w:ascii="Bookman Old Style" w:hAnsi="Bookman Old Style"/>
          <w:sz w:val="24"/>
        </w:rPr>
        <w:t>23/03</w:t>
      </w:r>
      <w:r w:rsidRPr="004153CC">
        <w:rPr>
          <w:rFonts w:ascii="Bookman Old Style" w:hAnsi="Bookman Old Style"/>
          <w:sz w:val="24"/>
        </w:rPr>
        <w:t>/2022</w:t>
      </w:r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 </w:t>
      </w:r>
    </w:p>
    <w:p w:rsidR="000F3B94" w:rsidRPr="004153CC" w:rsidRDefault="000F3B94" w:rsidP="000F3B94">
      <w:pPr>
        <w:tabs>
          <w:tab w:val="left" w:pos="1134"/>
        </w:tabs>
        <w:jc w:val="both"/>
        <w:rPr>
          <w:rFonts w:ascii="Bookman Old Style" w:hAnsi="Bookman Old Style"/>
          <w:sz w:val="24"/>
        </w:rPr>
      </w:pPr>
    </w:p>
    <w:p w:rsidR="000F3B94" w:rsidRPr="004153CC" w:rsidRDefault="000F3B94" w:rsidP="000F3B94">
      <w:pPr>
        <w:pStyle w:val="PargrafodaLista"/>
        <w:numPr>
          <w:ilvl w:val="0"/>
          <w:numId w:val="1"/>
        </w:numPr>
        <w:tabs>
          <w:tab w:val="left" w:pos="1134"/>
        </w:tabs>
        <w:ind w:left="0" w:firstLine="0"/>
        <w:jc w:val="both"/>
        <w:rPr>
          <w:rFonts w:ascii="Bookman Old Style" w:hAnsi="Bookman Old Style"/>
          <w:b/>
          <w:sz w:val="24"/>
        </w:rPr>
      </w:pPr>
      <w:r w:rsidRPr="004153CC">
        <w:rPr>
          <w:rFonts w:ascii="Bookman Old Style" w:hAnsi="Bookman Old Style"/>
          <w:b/>
          <w:sz w:val="24"/>
        </w:rPr>
        <w:t>RELATÓRIO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 w:cs="Arial"/>
          <w:sz w:val="24"/>
        </w:rPr>
      </w:pPr>
      <w:proofErr w:type="gramStart"/>
      <w:r w:rsidRPr="004153CC">
        <w:rPr>
          <w:rFonts w:ascii="Bookman Old Style" w:hAnsi="Bookman Old Style"/>
          <w:sz w:val="24"/>
        </w:rPr>
        <w:t>Trata-se de parecer acerca da legalidade e constitucionalidade do Projeto de Lei n° 0</w:t>
      </w:r>
      <w:r>
        <w:rPr>
          <w:rFonts w:ascii="Bookman Old Style" w:hAnsi="Bookman Old Style"/>
          <w:sz w:val="24"/>
        </w:rPr>
        <w:t>22</w:t>
      </w:r>
      <w:r w:rsidRPr="004153CC">
        <w:rPr>
          <w:rFonts w:ascii="Bookman Old Style" w:hAnsi="Bookman Old Style"/>
          <w:sz w:val="24"/>
        </w:rPr>
        <w:t xml:space="preserve">/2022, que </w:t>
      </w:r>
      <w:r>
        <w:rPr>
          <w:rFonts w:ascii="Bookman Old Style" w:hAnsi="Bookman Old Style"/>
          <w:sz w:val="24"/>
        </w:rPr>
        <w:t xml:space="preserve">objetiva a autorização para contratação temporária de excepcional interesse público de 01 auxiliar de desenvolvimento infantil, com carga </w:t>
      </w:r>
      <w:proofErr w:type="spellStart"/>
      <w:r>
        <w:rPr>
          <w:rFonts w:ascii="Bookman Old Style" w:hAnsi="Bookman Old Style"/>
          <w:sz w:val="24"/>
        </w:rPr>
        <w:t>horaria</w:t>
      </w:r>
      <w:proofErr w:type="spellEnd"/>
      <w:r>
        <w:rPr>
          <w:rFonts w:ascii="Bookman Old Style" w:hAnsi="Bookman Old Style"/>
          <w:sz w:val="24"/>
        </w:rPr>
        <w:t xml:space="preserve"> de 40horas mensais, com salário de R$2.309,54 (dois mil trezentos e nove reais e cinquenta e quatro centavos), pelo prazo de 09 (nove) meses, discriminados no art. 4°.</w:t>
      </w:r>
      <w:proofErr w:type="gramEnd"/>
      <w:r>
        <w:rPr>
          <w:rFonts w:ascii="Bookman Old Style" w:hAnsi="Bookman Old Style"/>
          <w:sz w:val="24"/>
        </w:rPr>
        <w:t xml:space="preserve"> O artigo 5° prevê a fonte de custeio.</w:t>
      </w:r>
    </w:p>
    <w:p w:rsidR="000F3B94" w:rsidRDefault="000F3B94" w:rsidP="000F3B94">
      <w:pPr>
        <w:ind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Segundo o Executivo, </w:t>
      </w:r>
      <w:r>
        <w:rPr>
          <w:rFonts w:ascii="Bookman Old Style" w:hAnsi="Bookman Old Style"/>
          <w:sz w:val="24"/>
        </w:rPr>
        <w:t xml:space="preserve">a contratação objetiva atender a demanda de alunos da rede pública municipal. 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 projeto acompanhou calculo e impacto orçamentário e </w:t>
      </w:r>
      <w:r w:rsidRPr="004153CC">
        <w:rPr>
          <w:rFonts w:ascii="Bookman Old Style" w:hAnsi="Bookman Old Style"/>
          <w:sz w:val="24"/>
        </w:rPr>
        <w:t xml:space="preserve">foi protocolado em </w:t>
      </w:r>
      <w:r w:rsidRPr="004153CC">
        <w:rPr>
          <w:rFonts w:ascii="Bookman Old Style" w:hAnsi="Bookman Old Style"/>
          <w:b/>
          <w:sz w:val="24"/>
        </w:rPr>
        <w:t>regime de urgência</w:t>
      </w:r>
      <w:r w:rsidRPr="004153CC">
        <w:rPr>
          <w:rFonts w:ascii="Bookman Old Style" w:hAnsi="Bookman Old Style"/>
          <w:sz w:val="24"/>
        </w:rPr>
        <w:t>.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>É o relatório.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/>
          <w:sz w:val="24"/>
        </w:rPr>
      </w:pPr>
    </w:p>
    <w:p w:rsidR="000F3B94" w:rsidRPr="004153CC" w:rsidRDefault="000F3B94" w:rsidP="000F3B94">
      <w:pPr>
        <w:pStyle w:val="PargrafodaLista"/>
        <w:numPr>
          <w:ilvl w:val="0"/>
          <w:numId w:val="1"/>
        </w:numPr>
        <w:tabs>
          <w:tab w:val="left" w:pos="1134"/>
        </w:tabs>
        <w:ind w:left="0" w:firstLine="0"/>
        <w:jc w:val="both"/>
        <w:rPr>
          <w:rFonts w:ascii="Bookman Old Style" w:hAnsi="Bookman Old Style"/>
          <w:b/>
          <w:sz w:val="24"/>
        </w:rPr>
      </w:pPr>
      <w:r w:rsidRPr="004153CC">
        <w:rPr>
          <w:rFonts w:ascii="Bookman Old Style" w:hAnsi="Bookman Old Style"/>
          <w:b/>
          <w:sz w:val="24"/>
        </w:rPr>
        <w:t>PARECER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Sobre o pedido de urgência, o qual abrevia o processo legislativo, o </w:t>
      </w:r>
      <w:r w:rsidRPr="004153CC">
        <w:rPr>
          <w:rFonts w:ascii="Bookman Old Style" w:hAnsi="Bookman Old Style"/>
          <w:b/>
          <w:sz w:val="24"/>
        </w:rPr>
        <w:t>art. 106, do regimento Interno</w:t>
      </w:r>
      <w:r w:rsidRPr="004153CC">
        <w:rPr>
          <w:rFonts w:ascii="Bookman Old Style" w:hAnsi="Bookman Old Style"/>
          <w:sz w:val="24"/>
        </w:rPr>
        <w:t xml:space="preserve"> faculta ao Prefeito </w:t>
      </w:r>
      <w:r w:rsidRPr="004153CC">
        <w:rPr>
          <w:rFonts w:ascii="Bookman Old Style" w:hAnsi="Bookman Old Style"/>
          <w:b/>
          <w:sz w:val="24"/>
        </w:rPr>
        <w:t>solicitar urgência</w:t>
      </w:r>
      <w:r w:rsidRPr="004153CC">
        <w:rPr>
          <w:rFonts w:ascii="Bookman Old Style" w:hAnsi="Bookman Old Style"/>
          <w:sz w:val="24"/>
        </w:rPr>
        <w:t xml:space="preserve"> para apreciação de projetos de sua iniciativa.  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O pedido de urgência deve ser votado pelo Plenário. Sendo aprovado, a Câmara tem o prazo de 45 dias, para concluir a votação, nos termos do </w:t>
      </w:r>
      <w:r w:rsidRPr="004153CC">
        <w:rPr>
          <w:rFonts w:ascii="Bookman Old Style" w:hAnsi="Bookman Old Style"/>
          <w:b/>
          <w:sz w:val="24"/>
        </w:rPr>
        <w:t>art. 40 da Lei Orgânica e 50 do regimento Interno</w:t>
      </w:r>
      <w:r w:rsidRPr="004153CC">
        <w:rPr>
          <w:rFonts w:ascii="Bookman Old Style" w:hAnsi="Bookman Old Style"/>
          <w:sz w:val="24"/>
        </w:rPr>
        <w:t xml:space="preserve">. 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Fonts w:ascii="Bookman Old Style" w:hAnsi="Bookman Old Style"/>
          <w:sz w:val="24"/>
        </w:rPr>
      </w:pPr>
      <w:proofErr w:type="gramStart"/>
      <w:r w:rsidRPr="004153CC">
        <w:rPr>
          <w:rFonts w:ascii="Bookman Old Style" w:hAnsi="Bookman Old Style"/>
          <w:sz w:val="24"/>
        </w:rPr>
        <w:t xml:space="preserve">A </w:t>
      </w:r>
      <w:r w:rsidRPr="004153CC">
        <w:rPr>
          <w:rFonts w:ascii="Bookman Old Style" w:hAnsi="Bookman Old Style"/>
          <w:b/>
          <w:sz w:val="24"/>
        </w:rPr>
        <w:t>requerimento</w:t>
      </w:r>
      <w:proofErr w:type="gramEnd"/>
      <w:r w:rsidRPr="004153CC">
        <w:rPr>
          <w:rFonts w:ascii="Bookman Old Style" w:hAnsi="Bookman Old Style"/>
          <w:b/>
          <w:sz w:val="24"/>
        </w:rPr>
        <w:t xml:space="preserve"> da maioria absoluta dos vereadores</w:t>
      </w:r>
      <w:r w:rsidRPr="004153CC">
        <w:rPr>
          <w:rFonts w:ascii="Bookman Old Style" w:hAnsi="Bookman Old Style"/>
          <w:sz w:val="24"/>
        </w:rPr>
        <w:t xml:space="preserve">, exceto projetos de emenda a Leio Orgânica, de codificações, de orçamento, de criação de cargos da Câmara, bem como deliberação de contas do prefeito, </w:t>
      </w:r>
      <w:r w:rsidRPr="004153CC">
        <w:rPr>
          <w:rFonts w:ascii="Bookman Old Style" w:hAnsi="Bookman Old Style"/>
          <w:b/>
          <w:sz w:val="24"/>
        </w:rPr>
        <w:t>poderá ser incluída na ordem do dia da sessão seguinte, com ou sem parecer</w:t>
      </w:r>
      <w:r w:rsidRPr="004153CC">
        <w:rPr>
          <w:rFonts w:ascii="Bookman Old Style" w:hAnsi="Bookman Old Style"/>
          <w:sz w:val="24"/>
        </w:rPr>
        <w:t xml:space="preserve">, conforme regra o </w:t>
      </w:r>
      <w:r w:rsidRPr="004153CC">
        <w:rPr>
          <w:rFonts w:ascii="Bookman Old Style" w:hAnsi="Bookman Old Style"/>
          <w:b/>
          <w:sz w:val="24"/>
        </w:rPr>
        <w:t>art. 108 do Regimento Interno</w:t>
      </w:r>
      <w:r w:rsidRPr="004153CC">
        <w:rPr>
          <w:rFonts w:ascii="Bookman Old Style" w:hAnsi="Bookman Old Style"/>
          <w:sz w:val="24"/>
        </w:rPr>
        <w:t xml:space="preserve">. 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Style w:val="markedcontent"/>
          <w:rFonts w:ascii="Bookman Old Style" w:hAnsi="Bookman Old Style" w:cs="Arial"/>
          <w:sz w:val="24"/>
        </w:rPr>
      </w:pPr>
      <w:r w:rsidRPr="004153CC">
        <w:rPr>
          <w:rStyle w:val="markedcontent"/>
          <w:rFonts w:ascii="Bookman Old Style" w:hAnsi="Bookman Old Style" w:cs="Arial"/>
          <w:sz w:val="24"/>
        </w:rPr>
        <w:t xml:space="preserve">Ainda, para que o </w:t>
      </w:r>
      <w:r w:rsidRPr="004153CC">
        <w:rPr>
          <w:rStyle w:val="markedcontent"/>
          <w:rFonts w:ascii="Bookman Old Style" w:hAnsi="Bookman Old Style" w:cs="Arial"/>
          <w:b/>
          <w:sz w:val="24"/>
        </w:rPr>
        <w:t>projeto distribuído seja incluído de imediato na ordem do dia</w:t>
      </w:r>
      <w:r w:rsidRPr="004153CC">
        <w:rPr>
          <w:rStyle w:val="markedcontent"/>
          <w:rFonts w:ascii="Bookman Old Style" w:hAnsi="Bookman Old Style" w:cs="Arial"/>
          <w:sz w:val="24"/>
        </w:rPr>
        <w:t xml:space="preserve">, com ou sem parecer, deverá ser feito um </w:t>
      </w:r>
      <w:r w:rsidRPr="004153CC">
        <w:rPr>
          <w:rStyle w:val="markedcontent"/>
          <w:rFonts w:ascii="Bookman Old Style" w:hAnsi="Bookman Old Style" w:cs="Arial"/>
          <w:b/>
          <w:sz w:val="24"/>
        </w:rPr>
        <w:t>requerimento firmado por 2/3 do plenário, deferido pelo Presidente</w:t>
      </w:r>
      <w:r w:rsidRPr="004153CC">
        <w:rPr>
          <w:rStyle w:val="markedcontent"/>
          <w:rFonts w:ascii="Bookman Old Style" w:hAnsi="Bookman Old Style" w:cs="Arial"/>
          <w:sz w:val="24"/>
        </w:rPr>
        <w:t xml:space="preserve">, nos termos do disposto no </w:t>
      </w:r>
      <w:r w:rsidRPr="004153CC">
        <w:rPr>
          <w:rStyle w:val="markedcontent"/>
          <w:rFonts w:ascii="Bookman Old Style" w:hAnsi="Bookman Old Style" w:cs="Arial"/>
          <w:b/>
          <w:sz w:val="24"/>
        </w:rPr>
        <w:t>art. 51 do Regimento Interno</w:t>
      </w:r>
      <w:r w:rsidRPr="004153CC">
        <w:rPr>
          <w:rStyle w:val="markedcontent"/>
          <w:rFonts w:ascii="Bookman Old Style" w:hAnsi="Bookman Old Style" w:cs="Arial"/>
          <w:sz w:val="24"/>
        </w:rPr>
        <w:t>. Isso vale para qualquer proposição, exceto para codificação, emenda à Lei Orgânica, alteração do regimento interno, orçamento do Município e de criação de cargos da Câmara, bem, como tomada de contas do prefeito.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Quanto </w:t>
      </w:r>
      <w:proofErr w:type="gramStart"/>
      <w:r>
        <w:rPr>
          <w:rFonts w:ascii="Bookman Old Style" w:hAnsi="Bookman Old Style"/>
          <w:sz w:val="24"/>
        </w:rPr>
        <w:t>a</w:t>
      </w:r>
      <w:proofErr w:type="gramEnd"/>
      <w:r>
        <w:rPr>
          <w:rFonts w:ascii="Bookman Old Style" w:hAnsi="Bookman Old Style"/>
          <w:sz w:val="24"/>
        </w:rPr>
        <w:t xml:space="preserve"> constitucionalidade, p</w:t>
      </w:r>
      <w:r w:rsidRPr="004153CC">
        <w:rPr>
          <w:rFonts w:ascii="Bookman Old Style" w:hAnsi="Bookman Old Style"/>
          <w:sz w:val="24"/>
        </w:rPr>
        <w:t>rimeiramente</w:t>
      </w:r>
      <w:r w:rsidRPr="004153CC">
        <w:rPr>
          <w:rFonts w:ascii="Bookman Old Style" w:hAnsi="Bookman Old Style"/>
          <w:b/>
          <w:sz w:val="24"/>
        </w:rPr>
        <w:t xml:space="preserve"> </w:t>
      </w:r>
      <w:r w:rsidRPr="004153CC">
        <w:rPr>
          <w:rFonts w:ascii="Bookman Old Style" w:hAnsi="Bookman Old Style" w:cs="Arial"/>
          <w:sz w:val="24"/>
        </w:rPr>
        <w:t>ressaltamos que o</w:t>
      </w:r>
      <w:r w:rsidRPr="004153CC">
        <w:rPr>
          <w:rFonts w:ascii="Bookman Old Style" w:hAnsi="Bookman Old Style"/>
          <w:sz w:val="24"/>
        </w:rPr>
        <w:t xml:space="preserve"> fundamento jurídico para a contratação temporária de agentes estatais </w:t>
      </w:r>
      <w:r w:rsidRPr="004153CC">
        <w:rPr>
          <w:rFonts w:ascii="Bookman Old Style" w:hAnsi="Bookman Old Style"/>
          <w:sz w:val="24"/>
        </w:rPr>
        <w:lastRenderedPageBreak/>
        <w:t xml:space="preserve">pela Administração pública encontra-se no </w:t>
      </w:r>
      <w:r w:rsidRPr="004153CC">
        <w:rPr>
          <w:rFonts w:ascii="Bookman Old Style" w:hAnsi="Bookman Old Style"/>
          <w:b/>
          <w:sz w:val="24"/>
        </w:rPr>
        <w:t>artigo 37, inciso IX, da Constituição da Federal</w:t>
      </w:r>
      <w:r w:rsidRPr="004153CC">
        <w:rPr>
          <w:rFonts w:ascii="Bookman Old Style" w:hAnsi="Bookman Old Style"/>
          <w:sz w:val="24"/>
        </w:rPr>
        <w:t xml:space="preserve">. O objetivo desse tipo de admissão é atender à necessidade temporária de excepcional interesse público, uma vez que a servidora ocupante do cargo deverá ausentar-se após o parto pelo menos por mais 4 (quatro) meses em razão da licença maternidade. </w:t>
      </w:r>
      <w:r w:rsidRPr="004153CC">
        <w:rPr>
          <w:rFonts w:ascii="Bookman Old Style" w:hAnsi="Bookman Old Style" w:cs="Calibri"/>
          <w:iCs/>
          <w:sz w:val="24"/>
        </w:rPr>
        <w:t xml:space="preserve">Registra-se que a contratação de servidores temporários de excepcional interesse público, deverá respeitar além do disposto na Constituição Federal, os </w:t>
      </w:r>
      <w:r w:rsidRPr="004153CC">
        <w:rPr>
          <w:rFonts w:ascii="Bookman Old Style" w:hAnsi="Bookman Old Style" w:cs="Calibri"/>
          <w:b/>
          <w:iCs/>
          <w:sz w:val="24"/>
        </w:rPr>
        <w:t>seguintes requisitos</w:t>
      </w:r>
      <w:r w:rsidRPr="004153CC">
        <w:rPr>
          <w:rFonts w:ascii="Bookman Old Style" w:hAnsi="Bookman Old Style" w:cs="Calibri"/>
          <w:iCs/>
          <w:sz w:val="24"/>
        </w:rPr>
        <w:t>: para cada contratação independente do Estatuto, deverá o Município encaminhar o projeto de Lei ao Poder Legislativo pedindo autorização para contratação, justificando o excepcional interesse público, relacionando salários a serem pagos e o prazo determinado dos contratos; os contratos serão regidos por suas cláusulas e, subsidiariamente por analogia pelo Regime Jurídico Único dos Servidores Municipais; e na falta desta regulamentação, pela Consolidação das Leis do Trabalho (CLT); previsão do prazo máximo estabelecido em cada uma das contratações, podendo ser prorrogado quantas vezes as partes quiserem, desde que o prazo total da contratação não ultrapasse ao limite de dois anos;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/>
          <w:b/>
          <w:sz w:val="24"/>
        </w:rPr>
      </w:pPr>
      <w:r w:rsidRPr="004153CC">
        <w:rPr>
          <w:rFonts w:ascii="Bookman Old Style" w:hAnsi="Bookman Old Style"/>
          <w:sz w:val="24"/>
        </w:rPr>
        <w:t xml:space="preserve">Saliente-se que a contratação temporária </w:t>
      </w:r>
      <w:r w:rsidRPr="004153CC">
        <w:rPr>
          <w:rFonts w:ascii="Bookman Old Style" w:hAnsi="Bookman Old Style"/>
          <w:b/>
          <w:sz w:val="24"/>
        </w:rPr>
        <w:t>configura permissivo constitucional de exceção</w:t>
      </w:r>
      <w:r w:rsidRPr="004153CC">
        <w:rPr>
          <w:rFonts w:ascii="Bookman Old Style" w:hAnsi="Bookman Old Style"/>
          <w:sz w:val="24"/>
        </w:rPr>
        <w:t xml:space="preserve">, vinculado à existência de regulamentação própria e adstrita às condições fixadas na Constituição que autorizam sua efetivação, sendo eles: a caracterização da necessidade temporária, o excepcional interesse público e o prazo determinado da contratação. A ausência de qualquer um desses elementos desfigura a contratação temporária e conduz à irregularidade da contratação passível de sanções legais previstas no ordenamento jurídico brasileiro. </w:t>
      </w:r>
    </w:p>
    <w:p w:rsidR="000F3B94" w:rsidRPr="004153CC" w:rsidRDefault="000F3B94" w:rsidP="000F3B94">
      <w:pPr>
        <w:pStyle w:val="PargrafodaLista"/>
        <w:ind w:left="0"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Quanto ao </w:t>
      </w:r>
      <w:r w:rsidRPr="004153CC">
        <w:rPr>
          <w:rFonts w:ascii="Bookman Old Style" w:hAnsi="Bookman Old Style"/>
          <w:b/>
          <w:sz w:val="24"/>
        </w:rPr>
        <w:t>quórum necessário</w:t>
      </w:r>
      <w:r w:rsidRPr="004153CC">
        <w:rPr>
          <w:rFonts w:ascii="Bookman Old Style" w:hAnsi="Bookman Old Style"/>
          <w:sz w:val="24"/>
        </w:rPr>
        <w:t xml:space="preserve">, o </w:t>
      </w:r>
      <w:r w:rsidRPr="004153CC">
        <w:rPr>
          <w:rFonts w:ascii="Bookman Old Style" w:hAnsi="Bookman Old Style"/>
          <w:b/>
          <w:sz w:val="24"/>
        </w:rPr>
        <w:t xml:space="preserve">art.14 da Lei Orgânica Municipal </w:t>
      </w:r>
      <w:r w:rsidRPr="004153CC">
        <w:rPr>
          <w:rFonts w:ascii="Bookman Old Style" w:hAnsi="Bookman Old Style"/>
          <w:sz w:val="24"/>
        </w:rPr>
        <w:t>regra que</w:t>
      </w:r>
      <w:r w:rsidRPr="004153CC">
        <w:rPr>
          <w:rFonts w:ascii="Bookman Old Style" w:hAnsi="Bookman Old Style"/>
          <w:b/>
          <w:sz w:val="24"/>
        </w:rPr>
        <w:t xml:space="preserve">, </w:t>
      </w:r>
      <w:r w:rsidRPr="004153CC">
        <w:rPr>
          <w:rFonts w:ascii="Bookman Old Style" w:hAnsi="Bookman Old Style"/>
          <w:sz w:val="24"/>
        </w:rPr>
        <w:t xml:space="preserve">à exceção de dispositivo constitucional, o quórum para deliberação é o da maioria simples presente, no mínimo, a maioria absoluta dos vereadores. Ainda, o </w:t>
      </w:r>
      <w:r w:rsidRPr="004153CC">
        <w:rPr>
          <w:rFonts w:ascii="Bookman Old Style" w:hAnsi="Bookman Old Style"/>
          <w:b/>
          <w:sz w:val="24"/>
        </w:rPr>
        <w:t>art. 74 do Regimento Interno da Câmara</w:t>
      </w:r>
      <w:r w:rsidRPr="004153CC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0F3B94" w:rsidRPr="004153CC" w:rsidRDefault="000F3B94" w:rsidP="000F3B94">
      <w:pPr>
        <w:adjustRightInd w:val="0"/>
        <w:ind w:firstLine="1134"/>
        <w:jc w:val="both"/>
        <w:rPr>
          <w:rFonts w:ascii="Bookman Old Style" w:hAnsi="Bookman Old Style" w:cs="Verdana"/>
          <w:sz w:val="24"/>
        </w:rPr>
      </w:pPr>
      <w:r w:rsidRPr="004153CC">
        <w:rPr>
          <w:rFonts w:ascii="Bookman Old Style" w:hAnsi="Bookman Old Style"/>
          <w:sz w:val="24"/>
        </w:rPr>
        <w:t xml:space="preserve">Quanto ao </w:t>
      </w:r>
      <w:r w:rsidRPr="004153CC">
        <w:rPr>
          <w:rFonts w:ascii="Bookman Old Style" w:hAnsi="Bookman Old Style"/>
          <w:b/>
          <w:sz w:val="24"/>
        </w:rPr>
        <w:t>mérito</w:t>
      </w:r>
      <w:r w:rsidRPr="004153CC">
        <w:rPr>
          <w:rFonts w:ascii="Bookman Old Style" w:hAnsi="Bookman Old Style"/>
          <w:sz w:val="24"/>
        </w:rPr>
        <w:t xml:space="preserve">, </w:t>
      </w:r>
      <w:r w:rsidRPr="004153CC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0F3B94" w:rsidRPr="004153CC" w:rsidRDefault="000F3B94" w:rsidP="000F3B94">
      <w:pPr>
        <w:ind w:firstLine="1134"/>
        <w:jc w:val="both"/>
        <w:rPr>
          <w:rFonts w:ascii="Bookman Old Style" w:hAnsi="Bookman Old Style"/>
          <w:sz w:val="24"/>
        </w:rPr>
      </w:pPr>
      <w:r w:rsidRPr="004153CC">
        <w:rPr>
          <w:rFonts w:ascii="Bookman Old Style" w:hAnsi="Bookman Old Style"/>
          <w:sz w:val="24"/>
        </w:rPr>
        <w:t xml:space="preserve">O projeto obedece aos requisitos de constitucionalidade, legalidade, não apresentando nenhum vício de ordem formal ou material, e não encontrando óbices à aprovação, sendo pelo entendimento da viabilidade técnica do mesmo, estando apto à votação. </w:t>
      </w:r>
    </w:p>
    <w:p w:rsidR="000F3B94" w:rsidRPr="004153CC" w:rsidRDefault="000F3B94" w:rsidP="000F3B94">
      <w:pPr>
        <w:adjustRightInd w:val="0"/>
        <w:ind w:firstLine="709"/>
        <w:jc w:val="both"/>
        <w:rPr>
          <w:rFonts w:ascii="Bookman Old Style" w:hAnsi="Bookman Old Style" w:cs="Verdana"/>
          <w:sz w:val="24"/>
        </w:rPr>
      </w:pPr>
    </w:p>
    <w:p w:rsidR="000F3B94" w:rsidRDefault="000F3B94" w:rsidP="000F3B94">
      <w:pPr>
        <w:ind w:firstLine="709"/>
        <w:jc w:val="both"/>
        <w:rPr>
          <w:rFonts w:ascii="Bookman Old Style" w:hAnsi="Bookman Old Style"/>
          <w:sz w:val="24"/>
        </w:rPr>
      </w:pPr>
    </w:p>
    <w:p w:rsidR="000F3B94" w:rsidRPr="004153CC" w:rsidRDefault="000F3B94" w:rsidP="000F3B94">
      <w:pPr>
        <w:ind w:firstLine="709"/>
        <w:jc w:val="both"/>
        <w:rPr>
          <w:rFonts w:ascii="Bookman Old Style" w:hAnsi="Bookman Old Style"/>
          <w:sz w:val="24"/>
        </w:rPr>
      </w:pPr>
    </w:p>
    <w:p w:rsidR="000F3B94" w:rsidRPr="004153CC" w:rsidRDefault="000F3B94" w:rsidP="000F3B94">
      <w:pPr>
        <w:pStyle w:val="PargrafodaLista"/>
        <w:numPr>
          <w:ilvl w:val="0"/>
          <w:numId w:val="1"/>
        </w:numPr>
        <w:ind w:left="0" w:firstLine="0"/>
        <w:jc w:val="both"/>
        <w:rPr>
          <w:rFonts w:ascii="Bookman Old Style" w:hAnsi="Bookman Old Style" w:cs="Arial"/>
          <w:b/>
          <w:sz w:val="24"/>
        </w:rPr>
      </w:pPr>
      <w:r w:rsidRPr="004153CC">
        <w:rPr>
          <w:rFonts w:ascii="Bookman Old Style" w:hAnsi="Bookman Old Style" w:cs="Arial"/>
          <w:b/>
          <w:sz w:val="24"/>
        </w:rPr>
        <w:lastRenderedPageBreak/>
        <w:t>CONCLUSÃO</w:t>
      </w:r>
    </w:p>
    <w:p w:rsidR="000F3B94" w:rsidRPr="004153CC" w:rsidRDefault="000F3B94" w:rsidP="000F3B94">
      <w:pPr>
        <w:pStyle w:val="PargrafodaLista"/>
        <w:ind w:left="0" w:firstLine="720"/>
        <w:jc w:val="both"/>
        <w:rPr>
          <w:rFonts w:ascii="Bookman Old Style" w:hAnsi="Bookman Old Style" w:cs="Arial"/>
          <w:sz w:val="24"/>
        </w:rPr>
      </w:pPr>
      <w:r w:rsidRPr="004153CC">
        <w:rPr>
          <w:rFonts w:ascii="Bookman Old Style" w:hAnsi="Bookman Old Style" w:cs="Arial"/>
          <w:sz w:val="24"/>
        </w:rPr>
        <w:t xml:space="preserve">Ante o exposto, em atendimento à solicitação de </w:t>
      </w:r>
      <w:r w:rsidRPr="004153CC">
        <w:rPr>
          <w:rFonts w:ascii="Bookman Old Style" w:hAnsi="Bookman Old Style" w:cs="Arial"/>
          <w:b/>
          <w:sz w:val="24"/>
        </w:rPr>
        <w:t>PARECER</w:t>
      </w:r>
      <w:r w:rsidRPr="004153CC">
        <w:rPr>
          <w:rFonts w:ascii="Bookman Old Style" w:hAnsi="Bookman Old Style" w:cs="Arial"/>
          <w:sz w:val="24"/>
        </w:rPr>
        <w:t xml:space="preserve">, esta Assessora Jurídica </w:t>
      </w:r>
      <w:r w:rsidRPr="004153CC">
        <w:rPr>
          <w:rFonts w:ascii="Bookman Old Style" w:hAnsi="Bookman Old Style" w:cs="Arial"/>
          <w:b/>
          <w:bCs/>
          <w:sz w:val="24"/>
        </w:rPr>
        <w:t>OPINA </w:t>
      </w:r>
      <w:r w:rsidRPr="004153CC">
        <w:rPr>
          <w:rFonts w:ascii="Bookman Old Style" w:hAnsi="Bookman Old Style" w:cs="Arial"/>
          <w:bCs/>
          <w:sz w:val="24"/>
        </w:rPr>
        <w:t xml:space="preserve">pela </w:t>
      </w:r>
      <w:r w:rsidRPr="004153CC">
        <w:rPr>
          <w:rFonts w:ascii="Bookman Old Style" w:hAnsi="Bookman Old Style" w:cs="Arial"/>
          <w:b/>
          <w:bCs/>
          <w:sz w:val="24"/>
        </w:rPr>
        <w:t>constitucionalidade e legalidade</w:t>
      </w:r>
      <w:r w:rsidRPr="004153CC">
        <w:rPr>
          <w:rFonts w:ascii="Bookman Old Style" w:hAnsi="Bookman Old Style" w:cs="Arial"/>
          <w:bCs/>
          <w:sz w:val="24"/>
        </w:rPr>
        <w:t xml:space="preserve"> da proposição e </w:t>
      </w:r>
      <w:r w:rsidRPr="004153CC">
        <w:rPr>
          <w:rFonts w:ascii="Bookman Old Style" w:hAnsi="Bookman Old Style" w:cs="Arial"/>
          <w:sz w:val="24"/>
        </w:rPr>
        <w:t>pela regular tramitação do presente Projeto de Lei, cabendo ao Egrégio Plenário apreciar o seu mérito. </w:t>
      </w:r>
    </w:p>
    <w:p w:rsidR="000F3B94" w:rsidRPr="004153CC" w:rsidRDefault="000F3B94" w:rsidP="000F3B94">
      <w:pPr>
        <w:ind w:firstLine="709"/>
        <w:jc w:val="both"/>
        <w:rPr>
          <w:rFonts w:ascii="Bookman Old Style" w:hAnsi="Bookman Old Style" w:cs="Arial"/>
          <w:sz w:val="24"/>
        </w:rPr>
      </w:pPr>
      <w:r w:rsidRPr="004153CC">
        <w:rPr>
          <w:rFonts w:ascii="Bookman Old Style" w:hAnsi="Bookman Old Style" w:cs="Arial"/>
          <w:b/>
          <w:bCs/>
          <w:sz w:val="24"/>
        </w:rPr>
        <w:t>É o parecer.</w:t>
      </w:r>
    </w:p>
    <w:p w:rsidR="000F3B94" w:rsidRPr="004153CC" w:rsidRDefault="000F3B94" w:rsidP="000F3B94">
      <w:pPr>
        <w:pStyle w:val="PargrafodaLista"/>
        <w:tabs>
          <w:tab w:val="left" w:pos="1134"/>
        </w:tabs>
        <w:ind w:left="0" w:firstLine="720"/>
        <w:jc w:val="both"/>
        <w:rPr>
          <w:rFonts w:ascii="Bookman Old Style" w:hAnsi="Bookman Old Style"/>
          <w:sz w:val="24"/>
        </w:rPr>
      </w:pPr>
    </w:p>
    <w:p w:rsidR="000F3B94" w:rsidRPr="004153CC" w:rsidRDefault="000F3B94" w:rsidP="000F3B94">
      <w:pPr>
        <w:pStyle w:val="PargrafodaLista"/>
        <w:tabs>
          <w:tab w:val="left" w:pos="1134"/>
        </w:tabs>
        <w:ind w:left="0" w:firstLine="1134"/>
        <w:jc w:val="both"/>
        <w:rPr>
          <w:rFonts w:ascii="Bookman Old Style" w:hAnsi="Bookman Old Style" w:cs="Arial"/>
          <w:sz w:val="24"/>
        </w:rPr>
      </w:pPr>
    </w:p>
    <w:p w:rsidR="000F3B94" w:rsidRPr="004153CC" w:rsidRDefault="000F3B94" w:rsidP="000F3B94">
      <w:pPr>
        <w:tabs>
          <w:tab w:val="left" w:pos="1134"/>
        </w:tabs>
        <w:jc w:val="right"/>
        <w:rPr>
          <w:rFonts w:ascii="Bookman Old Style" w:hAnsi="Bookman Old Style" w:cs="Arial"/>
          <w:sz w:val="24"/>
        </w:rPr>
      </w:pPr>
      <w:r w:rsidRPr="004153CC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22 de março</w:t>
      </w:r>
      <w:r w:rsidRPr="004153CC">
        <w:rPr>
          <w:rFonts w:ascii="Bookman Old Style" w:hAnsi="Bookman Old Style" w:cs="Arial"/>
          <w:sz w:val="24"/>
        </w:rPr>
        <w:t xml:space="preserve"> de 2022.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0F3B94" w:rsidRPr="004153CC" w:rsidTr="00DA6667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  <w:lang w:eastAsia="en-US"/>
              </w:rPr>
            </w:pPr>
          </w:p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  <w:lang w:eastAsia="en-US"/>
              </w:rPr>
            </w:pPr>
          </w:p>
        </w:tc>
        <w:tc>
          <w:tcPr>
            <w:tcW w:w="2881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  <w:lang w:eastAsia="en-US"/>
              </w:rPr>
            </w:pPr>
          </w:p>
        </w:tc>
      </w:tr>
      <w:tr w:rsidR="000F3B94" w:rsidRPr="004153CC" w:rsidTr="00DA6667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B94" w:rsidRPr="004153CC" w:rsidRDefault="000F3B94" w:rsidP="00DA6667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b/>
                <w:sz w:val="24"/>
                <w:lang w:eastAsia="en-US"/>
              </w:rPr>
            </w:pPr>
            <w:r w:rsidRPr="004153CC">
              <w:rPr>
                <w:rFonts w:ascii="Bookman Old Style" w:hAnsi="Bookman Old Style" w:cs="Arial"/>
                <w:b/>
                <w:sz w:val="24"/>
                <w:lang w:eastAsia="en-US"/>
              </w:rPr>
              <w:t xml:space="preserve">Mariana </w:t>
            </w:r>
            <w:proofErr w:type="spellStart"/>
            <w:r w:rsidRPr="004153CC">
              <w:rPr>
                <w:rFonts w:ascii="Bookman Old Style" w:hAnsi="Bookman Old Style" w:cs="Arial"/>
                <w:b/>
                <w:sz w:val="24"/>
                <w:lang w:eastAsia="en-US"/>
              </w:rPr>
              <w:t>Appel</w:t>
            </w:r>
            <w:proofErr w:type="spellEnd"/>
            <w:r w:rsidRPr="004153CC">
              <w:rPr>
                <w:rFonts w:ascii="Bookman Old Style" w:hAnsi="Bookman Old Style" w:cs="Arial"/>
                <w:b/>
                <w:sz w:val="24"/>
                <w:lang w:eastAsia="en-US"/>
              </w:rPr>
              <w:t xml:space="preserve"> Klein</w:t>
            </w:r>
          </w:p>
        </w:tc>
        <w:tc>
          <w:tcPr>
            <w:tcW w:w="2881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b/>
                <w:sz w:val="24"/>
                <w:lang w:eastAsia="en-US"/>
              </w:rPr>
            </w:pPr>
          </w:p>
        </w:tc>
        <w:tc>
          <w:tcPr>
            <w:tcW w:w="2882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b/>
                <w:sz w:val="24"/>
                <w:lang w:eastAsia="en-US"/>
              </w:rPr>
            </w:pPr>
          </w:p>
        </w:tc>
      </w:tr>
      <w:tr w:rsidR="000F3B94" w:rsidRPr="004153CC" w:rsidTr="00DA6667">
        <w:trPr>
          <w:trHeight w:val="74"/>
        </w:trPr>
        <w:tc>
          <w:tcPr>
            <w:tcW w:w="2881" w:type="dxa"/>
            <w:hideMark/>
          </w:tcPr>
          <w:p w:rsidR="000F3B94" w:rsidRPr="004153CC" w:rsidRDefault="000F3B94" w:rsidP="00DA6667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sz w:val="24"/>
                <w:lang w:eastAsia="en-US"/>
              </w:rPr>
            </w:pPr>
            <w:r w:rsidRPr="004153CC">
              <w:rPr>
                <w:rFonts w:ascii="Bookman Old Style" w:hAnsi="Bookman Old Style" w:cs="Arial"/>
                <w:sz w:val="24"/>
                <w:lang w:eastAsia="en-US"/>
              </w:rPr>
              <w:t>Assessora Jurídica</w:t>
            </w:r>
          </w:p>
          <w:p w:rsidR="000F3B94" w:rsidRPr="004153CC" w:rsidRDefault="000F3B94" w:rsidP="00DA6667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sz w:val="24"/>
                <w:lang w:eastAsia="en-US"/>
              </w:rPr>
            </w:pPr>
            <w:r w:rsidRPr="004153CC">
              <w:rPr>
                <w:rFonts w:ascii="Bookman Old Style" w:hAnsi="Bookman Old Style" w:cs="Arial"/>
                <w:sz w:val="24"/>
                <w:lang w:eastAsia="en-US"/>
              </w:rPr>
              <w:t>OAB/RS 72.060</w:t>
            </w:r>
          </w:p>
        </w:tc>
        <w:tc>
          <w:tcPr>
            <w:tcW w:w="2881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</w:tcPr>
          <w:p w:rsidR="000F3B94" w:rsidRPr="004153CC" w:rsidRDefault="000F3B94" w:rsidP="00DA6667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sz w:val="24"/>
                <w:lang w:eastAsia="en-US"/>
              </w:rPr>
            </w:pPr>
          </w:p>
        </w:tc>
      </w:tr>
    </w:tbl>
    <w:p w:rsidR="000F3B94" w:rsidRPr="004153CC" w:rsidRDefault="000F3B94" w:rsidP="000F3B94">
      <w:pPr>
        <w:tabs>
          <w:tab w:val="left" w:pos="1134"/>
        </w:tabs>
        <w:rPr>
          <w:rFonts w:ascii="Bookman Old Style" w:hAnsi="Bookman Old Style"/>
          <w:sz w:val="24"/>
        </w:rPr>
      </w:pPr>
    </w:p>
    <w:p w:rsidR="00773542" w:rsidRDefault="000F3B94"/>
    <w:sectPr w:rsidR="00773542" w:rsidSect="000F3B94">
      <w:pgSz w:w="11906" w:h="16838"/>
      <w:pgMar w:top="2552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3B94"/>
    <w:rsid w:val="000F3B94"/>
    <w:rsid w:val="00254FC9"/>
    <w:rsid w:val="004065BB"/>
    <w:rsid w:val="00C9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B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F3B9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0F3B9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F3B94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0F3B9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Fontepargpadro"/>
    <w:rsid w:val="000F3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5951</Characters>
  <Application>Microsoft Office Word</Application>
  <DocSecurity>0</DocSecurity>
  <Lines>49</Lines>
  <Paragraphs>14</Paragraphs>
  <ScaleCrop>false</ScaleCrop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2022-03-26T01:48:00Z</dcterms:created>
  <dcterms:modified xsi:type="dcterms:W3CDTF">2022-03-26T01:58:00Z</dcterms:modified>
</cp:coreProperties>
</file>