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F91" w:rsidRDefault="00925D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Of.n°057/Gab/98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24 de março de 1998</w:t>
      </w:r>
    </w:p>
    <w:p w:rsidR="00925D09" w:rsidRDefault="00925D09">
      <w:pPr>
        <w:rPr>
          <w:rFonts w:ascii="Times New Roman" w:hAnsi="Times New Roman" w:cs="Times New Roman"/>
          <w:sz w:val="24"/>
          <w:szCs w:val="24"/>
        </w:rPr>
      </w:pPr>
    </w:p>
    <w:p w:rsidR="00925D09" w:rsidRDefault="00925D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925D09" w:rsidRDefault="00925D09">
      <w:pPr>
        <w:rPr>
          <w:rFonts w:ascii="Times New Roman" w:hAnsi="Times New Roman" w:cs="Times New Roman"/>
          <w:sz w:val="24"/>
          <w:szCs w:val="24"/>
        </w:rPr>
      </w:pPr>
    </w:p>
    <w:p w:rsidR="00925D09" w:rsidRDefault="00925D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Pedido de Informação n°001/98</w:t>
      </w:r>
    </w:p>
    <w:p w:rsidR="00925D09" w:rsidRDefault="00925D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Salvo melhor juízo, o pedido carece dos requisitos da justificação e da especificação. Não </w:t>
      </w:r>
      <w:proofErr w:type="spellStart"/>
      <w:r>
        <w:rPr>
          <w:rFonts w:ascii="Times New Roman" w:hAnsi="Times New Roman" w:cs="Times New Roman"/>
          <w:sz w:val="24"/>
          <w:szCs w:val="24"/>
        </w:rPr>
        <w:t>esta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configurado o interesse público, já que se restringe a uma determinada categoria de funcionários da Prefeitura. Matéria administrativa, portanto. Não </w:t>
      </w:r>
      <w:proofErr w:type="spellStart"/>
      <w:r>
        <w:rPr>
          <w:rFonts w:ascii="Times New Roman" w:hAnsi="Times New Roman" w:cs="Times New Roman"/>
          <w:sz w:val="24"/>
          <w:szCs w:val="24"/>
        </w:rPr>
        <w:t>esta</w:t>
      </w:r>
      <w:proofErr w:type="spellEnd"/>
      <w:r>
        <w:rPr>
          <w:rFonts w:ascii="Times New Roman" w:hAnsi="Times New Roman" w:cs="Times New Roman"/>
          <w:sz w:val="24"/>
          <w:szCs w:val="24"/>
        </w:rPr>
        <w:t>, outrossim, configurado o fato certo e determinado. O pedido se refere a uma hipótese, “no caso de motorista concursado, infringir as novas leis de transito e tiver a carteira de habilitação cassada”, e não a um fato concreto.</w:t>
      </w:r>
    </w:p>
    <w:p w:rsidR="00925D09" w:rsidRDefault="00925D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Ante o exposto, embora entender estarmos desobrigados de atender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solicitação, informamos a esta Casa que a matéria que envolve penalidade as infrações de transito é nova. Mesmo os diversos órgãos de consultoria de modo geral, tais como o DPM, não tem uma posição definida sobre ela. Certamente haverá uma decisão correta e justa para cada caso concreto.</w:t>
      </w:r>
    </w:p>
    <w:p w:rsidR="00925D09" w:rsidRDefault="00925D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Pedido de Informação n°002/98</w:t>
      </w:r>
    </w:p>
    <w:p w:rsidR="00925D09" w:rsidRDefault="00925D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Entendemos que o pedido falta o requisito da justificação, estando, pois, desobrigados de atende-lo. No entanto, manifestamos que, ao contrário da justificativa apresentada, é de interesse público que sejam apresentados nas publicações oficiais.</w:t>
      </w:r>
    </w:p>
    <w:p w:rsidR="00925D09" w:rsidRDefault="00925D09" w:rsidP="00925D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:rsidR="00925D09" w:rsidRPr="00925D09" w:rsidRDefault="00925D09">
      <w:pPr>
        <w:rPr>
          <w:rFonts w:ascii="Times New Roman" w:hAnsi="Times New Roman" w:cs="Times New Roman"/>
          <w:sz w:val="24"/>
          <w:szCs w:val="24"/>
        </w:rPr>
      </w:pPr>
    </w:p>
    <w:sectPr w:rsidR="00925D09" w:rsidRPr="00925D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C90"/>
    <w:rsid w:val="00246C90"/>
    <w:rsid w:val="00925D09"/>
    <w:rsid w:val="00A30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3462AE-FA15-4EB4-827D-9A9DF6FD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2015-10-07T17:28:00Z</dcterms:created>
  <dcterms:modified xsi:type="dcterms:W3CDTF">2015-10-07T17:36:00Z</dcterms:modified>
</cp:coreProperties>
</file>